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9F1A7D" w:rsidRDefault="006272D5" w:rsidP="0062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72D5" w:rsidRPr="009F1A7D" w:rsidRDefault="006272D5" w:rsidP="006272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4137" w:type="dxa"/>
        <w:tblInd w:w="392" w:type="dxa"/>
        <w:tblLook w:val="04A0"/>
      </w:tblPr>
      <w:tblGrid>
        <w:gridCol w:w="4137"/>
      </w:tblGrid>
      <w:tr w:rsidR="00492B94" w:rsidRPr="009F1A7D" w:rsidTr="00492B94">
        <w:tc>
          <w:tcPr>
            <w:tcW w:w="4137" w:type="dxa"/>
            <w:shd w:val="clear" w:color="auto" w:fill="auto"/>
          </w:tcPr>
          <w:p w:rsidR="00492B94" w:rsidRPr="009F1A7D" w:rsidRDefault="00492B94" w:rsidP="00D05F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6272D5" w:rsidRPr="00492B94" w:rsidRDefault="006272D5" w:rsidP="00492B94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</w:pPr>
    </w:p>
    <w:p w:rsidR="00492B94" w:rsidRDefault="00492B94" w:rsidP="00492B9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Приложение </w:t>
      </w:r>
    </w:p>
    <w:p w:rsidR="00492B94" w:rsidRDefault="00492B94" w:rsidP="00492B9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к ООП ГОС СОО МБОУ СОШ № 77</w:t>
      </w:r>
    </w:p>
    <w:p w:rsidR="00492B94" w:rsidRDefault="00492B94" w:rsidP="00492B9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утвержденной приказом</w:t>
      </w:r>
    </w:p>
    <w:p w:rsidR="00492B94" w:rsidRDefault="00492B94" w:rsidP="00492B94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от 01.09.2017 года № 136</w:t>
      </w:r>
    </w:p>
    <w:p w:rsidR="006272D5" w:rsidRPr="009F1A7D" w:rsidRDefault="006272D5" w:rsidP="00492B9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</w:p>
    <w:p w:rsidR="006272D5" w:rsidRPr="009F1A7D" w:rsidRDefault="006272D5" w:rsidP="006272D5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9F1A7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6272D5" w:rsidRPr="009F1A7D" w:rsidRDefault="006272D5" w:rsidP="006272D5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9F1A7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УЧЕБНОГО ПРЕДМЕТА «МИРОВАЯ ХУДОЖЕСТВЕННАЯ КУЛЬТУРА»</w:t>
      </w:r>
    </w:p>
    <w:p w:rsidR="006272D5" w:rsidRPr="009F1A7D" w:rsidRDefault="006272D5" w:rsidP="006272D5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</w:pPr>
      <w:r w:rsidRPr="009F1A7D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>10 - 11 КЛАСС</w:t>
      </w:r>
    </w:p>
    <w:p w:rsidR="006272D5" w:rsidRPr="009F1A7D" w:rsidRDefault="006272D5" w:rsidP="006272D5">
      <w:pPr>
        <w:jc w:val="center"/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</w:pPr>
      <w:r w:rsidRPr="009F1A7D">
        <w:rPr>
          <w:rFonts w:ascii="Times New Roman" w:eastAsia="Calibri" w:hAnsi="Times New Roman" w:cs="Times New Roman"/>
          <w:b/>
          <w:i/>
          <w:noProof/>
          <w:sz w:val="36"/>
          <w:szCs w:val="36"/>
          <w:lang w:eastAsia="ru-RU"/>
        </w:rPr>
        <w:t>БАЗОВЫЙ УРОВЕНЬ</w:t>
      </w:r>
    </w:p>
    <w:p w:rsidR="006272D5" w:rsidRPr="00492B94" w:rsidRDefault="006272D5" w:rsidP="00492B94">
      <w:pPr>
        <w:rPr>
          <w:rFonts w:ascii="Calibri" w:eastAsia="Calibri" w:hAnsi="Calibri" w:cs="Times New Roman"/>
          <w:b/>
          <w:lang w:val="en-US"/>
        </w:rPr>
      </w:pPr>
    </w:p>
    <w:p w:rsidR="006272D5" w:rsidRDefault="006272D5" w:rsidP="006272D5">
      <w:pPr>
        <w:jc w:val="center"/>
        <w:rPr>
          <w:rFonts w:ascii="Calibri" w:eastAsia="Calibri" w:hAnsi="Calibri" w:cs="Times New Roman"/>
          <w:b/>
        </w:rPr>
      </w:pPr>
    </w:p>
    <w:p w:rsidR="006272D5" w:rsidRPr="009F1A7D" w:rsidRDefault="006272D5" w:rsidP="006272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по мировой художественной культуре на базовом уровне систематизирует знания о культуре и искусстве, полученные на предыдущих ступенях обучения в общеобразовательной школе. Он даёт целостное представление о мировой художественной культуре и логике её развития в исторической перспективе.</w:t>
      </w:r>
    </w:p>
    <w:p w:rsidR="006272D5" w:rsidRPr="009F1A7D" w:rsidRDefault="006272D5" w:rsidP="00627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процессов развития мировой художественной культуры развивает толерантное отношение молодых людей к миру, способствует их самоидентификации в современном мире, успешной адаптации, выбору индивидуального художественного развития и организации личного досуга.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Изучение мировой художественной культуры на базовом уровне среднего  общего образования направлено на достижение следующих целей: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развитие 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чувств, эмоций, образно-ассоциативного мышления и художественно-творческих способностей;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27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воспитание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художественно-эстетического вкуса; потребности в освоении ценностей мировой культуры;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27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освоение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272D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овладение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4774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использование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приобретенных знаний и умений для расширения кругозора, осознанного формирования собственной культурной среды.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данного курса тесно связано с таким дисциплинами, как музыка, литература, история, изобразительное искусство.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в учебном плане</w:t>
      </w:r>
    </w:p>
    <w:p w:rsidR="006272D5" w:rsidRPr="009F1A7D" w:rsidRDefault="006272D5" w:rsidP="00627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</w:t>
      </w: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мировой художественной культуре</w:t>
      </w:r>
      <w:r w:rsidRPr="009F1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входит в число дисциплин, включенных в </w:t>
      </w:r>
      <w:r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</w:t>
      </w:r>
      <w:r w:rsidRPr="009F1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учебного  плана</w:t>
      </w:r>
      <w:r w:rsidRPr="00604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0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рассчитана на 34 учебных часа (1 час в неделю) в 10 классе, 34 учебных часа (1 час в неделю) в 11 классе.</w:t>
      </w:r>
    </w:p>
    <w:p w:rsidR="006272D5" w:rsidRPr="009F1A7D" w:rsidRDefault="006272D5" w:rsidP="006272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2D5" w:rsidRPr="009F1A7D" w:rsidRDefault="00BB2325" w:rsidP="006272D5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6272D5" w:rsidRPr="009F1A7D" w:rsidRDefault="006272D5" w:rsidP="006272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 в соответствии с </w:t>
      </w:r>
      <w:r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компонентом государственного стандарта 2004 года,  обязательным минимумом содержания среднег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по МХК</w:t>
      </w:r>
      <w:r w:rsidRPr="00CA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программой </w:t>
      </w: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основе </w:t>
      </w:r>
      <w:r w:rsidRPr="0062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Л.Г.Емохоновой  Мировая художественная культура: программа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классов: среднее </w:t>
      </w: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(базовый уровень). – М.: «Академия», 2008.</w:t>
      </w:r>
    </w:p>
    <w:p w:rsidR="006272D5" w:rsidRPr="009F1A7D" w:rsidRDefault="006272D5" w:rsidP="0062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комплекс для учащихся:</w:t>
      </w:r>
    </w:p>
    <w:p w:rsidR="006272D5" w:rsidRPr="009F1A7D" w:rsidRDefault="006272D5" w:rsidP="006272D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Л.Г.Емохонова, Мировая художественная культура: учебник для 10</w:t>
      </w:r>
      <w:r w:rsidR="00AF6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 среднее </w:t>
      </w: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(базовый уровень). – М.: «Академия», 2008;</w:t>
      </w:r>
    </w:p>
    <w:p w:rsidR="006272D5" w:rsidRPr="009F1A7D" w:rsidRDefault="006272D5" w:rsidP="006272D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sz w:val="24"/>
          <w:szCs w:val="24"/>
          <w:lang w:eastAsia="ru-RU"/>
        </w:rPr>
        <w:t>- Л.Г.Емохонова,  Мировая художественная культура: учебник для 11 класса: среднее (полное) общее образование (базовый уровень). – М.: «Академия», 2009;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процесса.</w:t>
      </w:r>
    </w:p>
    <w:p w:rsidR="006272D5" w:rsidRPr="00405412" w:rsidRDefault="006272D5" w:rsidP="00627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Программа предусматривает проведение традиционных уроков, а так же беседы, учебные дискуссии, дидактические игры (ролевые, ситуативные, деловые), родительские уроки и  мастерские, семейные гостиные, уроки - художественные события, тренинги, экскурсии, практические и самостоятельные работы, в т.ч. творческого и исследовательского характера. </w:t>
      </w:r>
    </w:p>
    <w:p w:rsidR="006272D5" w:rsidRPr="00405412" w:rsidRDefault="006272D5" w:rsidP="00627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4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обратной связи разнообразны: презентации результатов учебной и творческой деятельности, индивидуальных и коллективных исследовательских работ, социально значимые акции и практическая деятельность.</w:t>
      </w:r>
    </w:p>
    <w:p w:rsidR="006272D5" w:rsidRPr="00405412" w:rsidRDefault="006272D5" w:rsidP="004774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социокультурного пространства происходит за счет  взаимодействия с различными культурными и социальными центрами, учреждениями. Освоение курса предполагает, помимо посещения коллективных занятий, включая активные формы обучения (индивидуальная работа, работа в паре, в группе со сменным лидером), выполнение внеурочных (домашних) заданий, в т.ч. семейных. При изучении курса для обучаемых предусмотрены большие возможности для самостоятельной поисковой творческой деятельности.</w:t>
      </w:r>
    </w:p>
    <w:p w:rsidR="006272D5" w:rsidRPr="009F1A7D" w:rsidRDefault="006272D5" w:rsidP="006272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Содержание программы </w:t>
      </w:r>
    </w:p>
    <w:p w:rsidR="006272D5" w:rsidRPr="009F1A7D" w:rsidRDefault="006272D5" w:rsidP="006272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первобытного мира. Роль мифа в культуре. Древние образы и символы. ПЕРВОБЫТНАЯ МАГИЯ</w:t>
      </w:r>
      <w:r w:rsidR="0047749F">
        <w:rPr>
          <w:rFonts w:ascii="Arial CYR" w:hAnsi="Arial CYR" w:cs="Arial CYR"/>
          <w:sz w:val="20"/>
          <w:szCs w:val="20"/>
        </w:rPr>
        <w:t>&lt;*&gt;</w:t>
      </w: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</w:t>
      </w:r>
      <w:r w:rsidR="0047749F">
        <w:rPr>
          <w:rFonts w:ascii="Arial CYR" w:hAnsi="Arial CYR" w:cs="Arial CYR"/>
          <w:sz w:val="20"/>
          <w:szCs w:val="20"/>
        </w:rPr>
        <w:t>.</w:t>
      </w:r>
    </w:p>
    <w:p w:rsidR="0047749F" w:rsidRPr="00AF6536" w:rsidRDefault="0047749F" w:rsidP="0047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47749F" w:rsidRPr="00AF6536" w:rsidRDefault="0047749F" w:rsidP="0047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6536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Карнака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ван Рейн). Расцвет гомофонно-гармонического стиля в опере Барокко. Высший расцвет свободной полифонии (И.С. Бах).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ван Бетховен).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культура конца XIX -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6272D5" w:rsidRDefault="006272D5" w:rsidP="00775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Культурные традиции родного края.</w:t>
      </w:r>
    </w:p>
    <w:p w:rsidR="006272D5" w:rsidRPr="009F1A7D" w:rsidRDefault="006272D5" w:rsidP="00775F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6272D5" w:rsidRPr="009F1A7D" w:rsidRDefault="006272D5" w:rsidP="00775FE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мировой художественной культуре в 10-ом классе</w:t>
      </w:r>
    </w:p>
    <w:p w:rsidR="006272D5" w:rsidRPr="009F1A7D" w:rsidRDefault="006272D5" w:rsidP="006272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020"/>
        <w:gridCol w:w="4110"/>
        <w:gridCol w:w="4820"/>
      </w:tblGrid>
      <w:tr w:rsidR="006272D5" w:rsidRPr="009F1A7D" w:rsidTr="00D05FE7">
        <w:trPr>
          <w:trHeight w:val="40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типы контроля</w:t>
            </w:r>
          </w:p>
        </w:tc>
      </w:tr>
      <w:tr w:rsidR="006272D5" w:rsidRPr="009F1A7D" w:rsidTr="00345E5B">
        <w:trPr>
          <w:trHeight w:val="28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2D5" w:rsidRPr="009F1A7D" w:rsidTr="00650E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первобытного мира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737AF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Древнего мира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4508F0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Средних веков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6F7820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026EF3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272D5" w:rsidRPr="009F1A7D" w:rsidRDefault="006272D5" w:rsidP="006272D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2D5" w:rsidRPr="009F1A7D" w:rsidRDefault="006272D5" w:rsidP="006272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6272D5" w:rsidRPr="009F1A7D" w:rsidRDefault="006272D5" w:rsidP="006272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мировой художественной культуре в 11-ом классе</w:t>
      </w:r>
    </w:p>
    <w:p w:rsidR="006272D5" w:rsidRPr="009F1A7D" w:rsidRDefault="006272D5" w:rsidP="006272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020"/>
        <w:gridCol w:w="4110"/>
        <w:gridCol w:w="4820"/>
      </w:tblGrid>
      <w:tr w:rsidR="006272D5" w:rsidRPr="009F1A7D" w:rsidTr="00D05FE7">
        <w:trPr>
          <w:trHeight w:val="40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типы контроля</w:t>
            </w:r>
          </w:p>
        </w:tc>
      </w:tr>
      <w:tr w:rsidR="006272D5" w:rsidRPr="009F1A7D" w:rsidTr="00B31B7D">
        <w:trPr>
          <w:trHeight w:val="28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272D5" w:rsidRPr="009F1A7D" w:rsidRDefault="006272D5" w:rsidP="006272D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D5" w:rsidRPr="009F1A7D" w:rsidRDefault="006272D5" w:rsidP="00D0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2D5" w:rsidRPr="009F1A7D" w:rsidTr="001E088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Художественная культура эпохи Возрождения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77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7125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CC08EB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первой половины 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EB1686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 второй половины XIX – начала XX 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E064A8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 XX века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рабочей тетради, устный опрос</w:t>
            </w:r>
          </w:p>
        </w:tc>
      </w:tr>
      <w:tr w:rsidR="006272D5" w:rsidRPr="009F1A7D" w:rsidTr="00652AA7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6272D5" w:rsidRDefault="006272D5" w:rsidP="00D05FE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5" w:rsidRPr="006272D5" w:rsidRDefault="006272D5" w:rsidP="00D05F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5" w:rsidRPr="009F1A7D" w:rsidRDefault="006272D5" w:rsidP="00D05F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4BE" w:rsidRPr="009F1A7D" w:rsidRDefault="008F64BE" w:rsidP="0062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2D5" w:rsidRPr="009F1A7D" w:rsidRDefault="006272D5" w:rsidP="0062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мировой художественной культуры на базовом уровне ученик должен: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знать/понимать: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виды и жанры искусства;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изученные направления и стили мировой художественной культуры;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шедевры мировой художественной культуры;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особенности языка различных видов искусства;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уметь: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узнавать изученные произведения и соотносить их с определенной эпохой, стилем, направлением;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устанавливать стилевые и сюжетные связи между произведениями разных видов искусства;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пользоваться различными источниками информации о мировой художественной культуре;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учебные и творческие задания (доклады, сообщения);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выбора путей своего культурного развития;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организации личного и коллективного досуга;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выражения собственного суждения о произведениях классики и современного искусства;</w:t>
      </w:r>
    </w:p>
    <w:p w:rsidR="006272D5" w:rsidRPr="009F1A7D" w:rsidRDefault="006272D5" w:rsidP="0062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самостоятельного художественного творчества;</w:t>
      </w:r>
    </w:p>
    <w:p w:rsidR="008A2511" w:rsidRDefault="006272D5" w:rsidP="00BB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F1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Start w:id="0" w:name="_GoBack"/>
      <w:bookmarkEnd w:id="0"/>
    </w:p>
    <w:sectPr w:rsidR="008A2511" w:rsidSect="00492B94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C7" w:rsidRDefault="008313C7" w:rsidP="008F64BE">
      <w:pPr>
        <w:spacing w:after="0" w:line="240" w:lineRule="auto"/>
      </w:pPr>
      <w:r>
        <w:separator/>
      </w:r>
    </w:p>
  </w:endnote>
  <w:endnote w:type="continuationSeparator" w:id="1">
    <w:p w:rsidR="008313C7" w:rsidRDefault="008313C7" w:rsidP="008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234490"/>
      <w:docPartObj>
        <w:docPartGallery w:val="Page Numbers (Bottom of Page)"/>
        <w:docPartUnique/>
      </w:docPartObj>
    </w:sdtPr>
    <w:sdtContent>
      <w:p w:rsidR="008F64BE" w:rsidRDefault="00CC294F">
        <w:pPr>
          <w:pStyle w:val="a5"/>
          <w:jc w:val="right"/>
        </w:pPr>
        <w:r>
          <w:fldChar w:fldCharType="begin"/>
        </w:r>
        <w:r w:rsidR="008F64BE">
          <w:instrText>PAGE   \* MERGEFORMAT</w:instrText>
        </w:r>
        <w:r>
          <w:fldChar w:fldCharType="separate"/>
        </w:r>
        <w:r w:rsidR="00492B94">
          <w:rPr>
            <w:noProof/>
          </w:rPr>
          <w:t>1</w:t>
        </w:r>
        <w:r>
          <w:fldChar w:fldCharType="end"/>
        </w:r>
      </w:p>
    </w:sdtContent>
  </w:sdt>
  <w:p w:rsidR="008F64BE" w:rsidRDefault="008F6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C7" w:rsidRDefault="008313C7" w:rsidP="008F64BE">
      <w:pPr>
        <w:spacing w:after="0" w:line="240" w:lineRule="auto"/>
      </w:pPr>
      <w:r>
        <w:separator/>
      </w:r>
    </w:p>
  </w:footnote>
  <w:footnote w:type="continuationSeparator" w:id="1">
    <w:p w:rsidR="008313C7" w:rsidRDefault="008313C7" w:rsidP="008F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65A8"/>
    <w:multiLevelType w:val="hybridMultilevel"/>
    <w:tmpl w:val="9F6C9FDE"/>
    <w:lvl w:ilvl="0" w:tplc="4A564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D5B"/>
    <w:rsid w:val="00405412"/>
    <w:rsid w:val="0047749F"/>
    <w:rsid w:val="00492B94"/>
    <w:rsid w:val="00545D5B"/>
    <w:rsid w:val="006272D5"/>
    <w:rsid w:val="00775FE4"/>
    <w:rsid w:val="008313C7"/>
    <w:rsid w:val="008A2511"/>
    <w:rsid w:val="008F64BE"/>
    <w:rsid w:val="00A6399E"/>
    <w:rsid w:val="00AF6536"/>
    <w:rsid w:val="00BB2325"/>
    <w:rsid w:val="00CC294F"/>
    <w:rsid w:val="00FC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4BE"/>
  </w:style>
  <w:style w:type="paragraph" w:styleId="a5">
    <w:name w:val="footer"/>
    <w:basedOn w:val="a"/>
    <w:link w:val="a6"/>
    <w:uiPriority w:val="99"/>
    <w:unhideWhenUsed/>
    <w:rsid w:val="008F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4BE"/>
  </w:style>
  <w:style w:type="paragraph" w:customStyle="1" w:styleId="p1">
    <w:name w:val="p1"/>
    <w:basedOn w:val="a"/>
    <w:rsid w:val="0049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2016-05-07T04:39:00Z</cp:lastPrinted>
  <dcterms:created xsi:type="dcterms:W3CDTF">2016-05-02T01:53:00Z</dcterms:created>
  <dcterms:modified xsi:type="dcterms:W3CDTF">2018-05-21T18:09:00Z</dcterms:modified>
</cp:coreProperties>
</file>